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9B" w:rsidRDefault="00976D9B" w:rsidP="00976D9B">
      <w:pPr>
        <w:spacing w:line="240" w:lineRule="auto"/>
        <w:rPr>
          <w:rFonts w:ascii="Palatino Linotype" w:hAnsi="Palatino Linotype"/>
          <w:b/>
          <w:sz w:val="24"/>
          <w:szCs w:val="24"/>
        </w:rPr>
      </w:pPr>
      <w:r w:rsidRPr="007F1B3D">
        <w:rPr>
          <w:rFonts w:ascii="Palatino Linotype" w:eastAsia="Times New Roman" w:hAnsi="Palatino Linotype"/>
          <w:b/>
          <w:bCs/>
          <w:sz w:val="32"/>
          <w:szCs w:val="32"/>
        </w:rPr>
        <w:t>English IV Vocabulary</w:t>
      </w:r>
      <w:r>
        <w:rPr>
          <w:rFonts w:ascii="Palatino Linotype" w:eastAsia="Times New Roman" w:hAnsi="Palatino Linotype"/>
          <w:b/>
          <w:bCs/>
          <w:sz w:val="32"/>
          <w:szCs w:val="32"/>
        </w:rPr>
        <w:t xml:space="preserve"> List #5</w:t>
      </w:r>
      <w:r w:rsidR="00A001A4">
        <w:rPr>
          <w:rFonts w:ascii="Palatino Linotype" w:eastAsia="Times New Roman" w:hAnsi="Palatino Linotype"/>
          <w:b/>
          <w:bCs/>
          <w:sz w:val="32"/>
          <w:szCs w:val="32"/>
        </w:rPr>
        <w:t>8</w:t>
      </w:r>
      <w:r w:rsidRPr="0028120F">
        <w:rPr>
          <w:rFonts w:ascii="Palatino Linotype" w:eastAsia="Times New Roman" w:hAnsi="Palatino Linotype"/>
          <w:b/>
          <w:bCs/>
          <w:sz w:val="44"/>
          <w:szCs w:val="44"/>
        </w:rPr>
        <w:t xml:space="preserve">   </w:t>
      </w:r>
      <w:r w:rsidRPr="0028120F">
        <w:rPr>
          <w:rFonts w:ascii="Palatino Linotype" w:eastAsia="Times New Roman" w:hAnsi="Palatino Linotype"/>
          <w:b/>
          <w:bCs/>
          <w:sz w:val="44"/>
          <w:szCs w:val="44"/>
        </w:rPr>
        <w:tab/>
      </w:r>
      <w:r w:rsidRPr="0028120F">
        <w:rPr>
          <w:rFonts w:ascii="Palatino Linotype" w:eastAsia="Times New Roman" w:hAnsi="Palatino Linotype"/>
          <w:b/>
          <w:bCs/>
          <w:sz w:val="44"/>
          <w:szCs w:val="44"/>
        </w:rPr>
        <w:tab/>
      </w:r>
      <w:r>
        <w:rPr>
          <w:rFonts w:ascii="Palatino Linotype" w:eastAsia="Times New Roman" w:hAnsi="Palatino Linotype"/>
          <w:b/>
          <w:bCs/>
          <w:sz w:val="44"/>
          <w:szCs w:val="44"/>
        </w:rPr>
        <w:tab/>
      </w:r>
      <w:r w:rsidRPr="0028120F">
        <w:rPr>
          <w:rFonts w:ascii="Palatino Linotype" w:hAnsi="Palatino Linotype"/>
          <w:b/>
          <w:sz w:val="24"/>
          <w:szCs w:val="24"/>
        </w:rPr>
        <w:t>Name</w:t>
      </w:r>
      <w:r>
        <w:rPr>
          <w:rFonts w:ascii="Palatino Linotype" w:hAnsi="Palatino Linotype"/>
          <w:b/>
          <w:sz w:val="24"/>
          <w:szCs w:val="24"/>
        </w:rPr>
        <w:t>: __</w:t>
      </w:r>
      <w:r w:rsidRPr="0028120F">
        <w:rPr>
          <w:rFonts w:ascii="Palatino Linotype" w:hAnsi="Palatino Linotype"/>
          <w:b/>
          <w:sz w:val="24"/>
          <w:szCs w:val="24"/>
        </w:rPr>
        <w:t>______</w:t>
      </w:r>
      <w:r>
        <w:rPr>
          <w:rFonts w:ascii="Palatino Linotype" w:hAnsi="Palatino Linotype"/>
          <w:b/>
          <w:sz w:val="24"/>
          <w:szCs w:val="24"/>
        </w:rPr>
        <w:t>____</w:t>
      </w:r>
      <w:r w:rsidRPr="0028120F">
        <w:rPr>
          <w:rFonts w:ascii="Palatino Linotype" w:hAnsi="Palatino Linotype"/>
          <w:b/>
          <w:sz w:val="24"/>
          <w:szCs w:val="24"/>
        </w:rPr>
        <w:t>_____________________</w:t>
      </w:r>
      <w:proofErr w:type="gramStart"/>
      <w:r w:rsidRPr="0028120F">
        <w:rPr>
          <w:rFonts w:ascii="Palatino Linotype" w:hAnsi="Palatino Linotype"/>
          <w:b/>
          <w:sz w:val="24"/>
          <w:szCs w:val="24"/>
        </w:rPr>
        <w:t>_  Date</w:t>
      </w:r>
      <w:proofErr w:type="gramEnd"/>
      <w:r w:rsidRPr="0028120F">
        <w:rPr>
          <w:rFonts w:ascii="Palatino Linotype" w:hAnsi="Palatino Linotype"/>
          <w:b/>
          <w:sz w:val="24"/>
          <w:szCs w:val="24"/>
        </w:rPr>
        <w:t xml:space="preserve"> of Test:</w:t>
      </w:r>
      <w:r>
        <w:rPr>
          <w:rFonts w:ascii="Palatino Linotype" w:hAnsi="Palatino Linotype"/>
          <w:b/>
          <w:sz w:val="24"/>
          <w:szCs w:val="24"/>
        </w:rPr>
        <w:t xml:space="preserve"> ___</w:t>
      </w:r>
      <w:r w:rsidRPr="0028120F">
        <w:rPr>
          <w:rFonts w:ascii="Palatino Linotype" w:hAnsi="Palatino Linotype"/>
          <w:b/>
          <w:sz w:val="24"/>
          <w:szCs w:val="24"/>
        </w:rPr>
        <w:t>_________</w:t>
      </w:r>
      <w:r>
        <w:rPr>
          <w:rFonts w:ascii="Palatino Linotype" w:hAnsi="Palatino Linotype"/>
          <w:b/>
          <w:sz w:val="24"/>
          <w:szCs w:val="24"/>
        </w:rPr>
        <w:br/>
      </w:r>
      <w:r w:rsidRPr="00E35BED">
        <w:rPr>
          <w:rFonts w:asciiTheme="minorHAnsi" w:hAnsiTheme="minorHAnsi"/>
          <w:i/>
        </w:rPr>
        <w:t>For each word below, I’ve supplied the most basic of definitions to guide you when words have multiple denotations. Part of your job is to augment each definition with more information, including examples and illustrations.  Round out your understanding of each word by adding details to explain its meaning, connecting it to other words that use the same stems, and finding and creating sentences that use the word properly.</w:t>
      </w:r>
    </w:p>
    <w:tbl>
      <w:tblPr>
        <w:tblStyle w:val="TableGrid"/>
        <w:tblW w:w="14630" w:type="dxa"/>
        <w:jc w:val="center"/>
        <w:tblLook w:val="04A0" w:firstRow="1" w:lastRow="0" w:firstColumn="1" w:lastColumn="0" w:noHBand="0" w:noVBand="1"/>
      </w:tblPr>
      <w:tblGrid>
        <w:gridCol w:w="14"/>
        <w:gridCol w:w="3216"/>
        <w:gridCol w:w="2459"/>
        <w:gridCol w:w="2523"/>
        <w:gridCol w:w="6418"/>
      </w:tblGrid>
      <w:tr w:rsidR="00976D9B" w:rsidRPr="0028120F" w:rsidTr="00976D9B">
        <w:trPr>
          <w:gridBefore w:val="1"/>
          <w:wBefore w:w="14" w:type="dxa"/>
          <w:trHeight w:val="305"/>
          <w:jc w:val="center"/>
        </w:trPr>
        <w:tc>
          <w:tcPr>
            <w:tcW w:w="3216" w:type="dxa"/>
            <w:vAlign w:val="center"/>
          </w:tcPr>
          <w:p w:rsidR="00976D9B" w:rsidRPr="0028120F" w:rsidRDefault="00976D9B" w:rsidP="00F74506">
            <w:pPr>
              <w:jc w:val="center"/>
              <w:rPr>
                <w:rFonts w:ascii="Palatino Linotype" w:hAnsi="Palatino Linotype"/>
                <w:b/>
                <w:sz w:val="24"/>
                <w:szCs w:val="24"/>
              </w:rPr>
            </w:pPr>
            <w:r w:rsidRPr="0028120F">
              <w:rPr>
                <w:rFonts w:ascii="Palatino Linotype" w:hAnsi="Palatino Linotype"/>
                <w:b/>
                <w:sz w:val="24"/>
                <w:szCs w:val="24"/>
              </w:rPr>
              <w:t>Definitions &amp; Stems:</w:t>
            </w:r>
          </w:p>
        </w:tc>
        <w:tc>
          <w:tcPr>
            <w:tcW w:w="2459" w:type="dxa"/>
            <w:vAlign w:val="center"/>
          </w:tcPr>
          <w:p w:rsidR="00976D9B" w:rsidRPr="00196F49" w:rsidRDefault="00976D9B" w:rsidP="00F74506">
            <w:pPr>
              <w:jc w:val="center"/>
              <w:rPr>
                <w:rFonts w:ascii="Palatino Linotype" w:hAnsi="Palatino Linotype"/>
                <w:b/>
                <w:sz w:val="20"/>
                <w:szCs w:val="20"/>
              </w:rPr>
            </w:pPr>
            <w:r w:rsidRPr="00196F49">
              <w:rPr>
                <w:rFonts w:ascii="Palatino Linotype" w:hAnsi="Palatino Linotype"/>
                <w:b/>
              </w:rPr>
              <w:t xml:space="preserve">Expand </w:t>
            </w:r>
            <w:r>
              <w:rPr>
                <w:rFonts w:ascii="Palatino Linotype" w:hAnsi="Palatino Linotype"/>
                <w:b/>
                <w:sz w:val="20"/>
                <w:szCs w:val="20"/>
              </w:rPr>
              <w:t>upon</w:t>
            </w:r>
            <w:r w:rsidRPr="00196F49">
              <w:rPr>
                <w:rFonts w:ascii="Palatino Linotype" w:hAnsi="Palatino Linotype"/>
                <w:b/>
                <w:sz w:val="20"/>
                <w:szCs w:val="20"/>
              </w:rPr>
              <w:t xml:space="preserve"> the </w:t>
            </w:r>
            <w:r>
              <w:rPr>
                <w:rFonts w:ascii="Palatino Linotype" w:hAnsi="Palatino Linotype"/>
                <w:b/>
                <w:sz w:val="20"/>
                <w:szCs w:val="20"/>
              </w:rPr>
              <w:t>short def</w:t>
            </w:r>
            <w:r w:rsidRPr="00196F49">
              <w:rPr>
                <w:rFonts w:ascii="Palatino Linotype" w:hAnsi="Palatino Linotype"/>
                <w:b/>
                <w:sz w:val="20"/>
                <w:szCs w:val="20"/>
              </w:rPr>
              <w:t>.; use 2-3 synonyms</w:t>
            </w:r>
          </w:p>
        </w:tc>
        <w:tc>
          <w:tcPr>
            <w:tcW w:w="2523" w:type="dxa"/>
            <w:vAlign w:val="center"/>
          </w:tcPr>
          <w:p w:rsidR="00976D9B" w:rsidRPr="0028120F" w:rsidRDefault="00976D9B" w:rsidP="00F74506">
            <w:pPr>
              <w:jc w:val="center"/>
              <w:rPr>
                <w:rFonts w:ascii="Palatino Linotype" w:hAnsi="Palatino Linotype"/>
                <w:b/>
                <w:sz w:val="24"/>
                <w:szCs w:val="24"/>
              </w:rPr>
            </w:pPr>
            <w:r w:rsidRPr="00781CA1">
              <w:rPr>
                <w:rFonts w:ascii="Palatino Linotype" w:hAnsi="Palatino Linotype"/>
                <w:b/>
                <w:sz w:val="20"/>
                <w:szCs w:val="20"/>
              </w:rPr>
              <w:t>Different words (3)</w:t>
            </w:r>
            <w:r>
              <w:rPr>
                <w:rFonts w:ascii="Palatino Linotype" w:hAnsi="Palatino Linotype"/>
                <w:b/>
                <w:sz w:val="20"/>
                <w:szCs w:val="20"/>
              </w:rPr>
              <w:t xml:space="preserve"> that use the same stem/s (</w:t>
            </w:r>
            <w:r w:rsidRPr="00781CA1">
              <w:rPr>
                <w:rFonts w:ascii="Palatino Linotype" w:hAnsi="Palatino Linotype"/>
                <w:b/>
                <w:sz w:val="20"/>
                <w:szCs w:val="20"/>
              </w:rPr>
              <w:t>all)</w:t>
            </w:r>
          </w:p>
        </w:tc>
        <w:tc>
          <w:tcPr>
            <w:tcW w:w="6418" w:type="dxa"/>
            <w:vAlign w:val="center"/>
          </w:tcPr>
          <w:p w:rsidR="00976D9B" w:rsidRPr="0028120F" w:rsidRDefault="00976D9B" w:rsidP="00F74506">
            <w:pPr>
              <w:spacing w:line="240" w:lineRule="auto"/>
              <w:jc w:val="center"/>
              <w:rPr>
                <w:rFonts w:ascii="Palatino Linotype" w:hAnsi="Palatino Linotype"/>
                <w:b/>
                <w:sz w:val="24"/>
                <w:szCs w:val="24"/>
              </w:rPr>
            </w:pPr>
            <w:r w:rsidRPr="0028120F">
              <w:rPr>
                <w:rFonts w:ascii="Palatino Linotype" w:hAnsi="Palatino Linotype"/>
                <w:b/>
                <w:sz w:val="24"/>
                <w:szCs w:val="24"/>
              </w:rPr>
              <w:t>Sentences</w:t>
            </w:r>
            <w:r w:rsidRPr="0028120F">
              <w:rPr>
                <w:rFonts w:ascii="Palatino Linotype" w:eastAsia="Times New Roman" w:hAnsi="Palatino Linotype"/>
                <w:b/>
                <w:sz w:val="24"/>
                <w:szCs w:val="24"/>
              </w:rPr>
              <w:t xml:space="preserve"> </w:t>
            </w:r>
            <w:r>
              <w:rPr>
                <w:rFonts w:ascii="Palatino Linotype" w:eastAsia="Times New Roman" w:hAnsi="Palatino Linotype"/>
                <w:b/>
                <w:sz w:val="24"/>
                <w:szCs w:val="24"/>
              </w:rPr>
              <w:t xml:space="preserve">(2): </w:t>
            </w:r>
            <w:r>
              <w:rPr>
                <w:rFonts w:ascii="Palatino Linotype" w:eastAsia="Times New Roman" w:hAnsi="Palatino Linotype"/>
                <w:b/>
                <w:sz w:val="20"/>
                <w:szCs w:val="20"/>
              </w:rPr>
              <w:t xml:space="preserve">Make sure each sentence </w:t>
            </w:r>
            <w:r>
              <w:rPr>
                <w:rFonts w:ascii="Palatino Linotype" w:eastAsia="Times New Roman" w:hAnsi="Palatino Linotype"/>
                <w:b/>
                <w:i/>
                <w:sz w:val="20"/>
                <w:szCs w:val="20"/>
                <w:u w:val="single"/>
              </w:rPr>
              <w:t>clearly shows</w:t>
            </w:r>
            <w:r>
              <w:rPr>
                <w:rFonts w:ascii="Palatino Linotype" w:eastAsia="Times New Roman" w:hAnsi="Palatino Linotype"/>
                <w:b/>
                <w:i/>
                <w:sz w:val="20"/>
                <w:szCs w:val="20"/>
                <w:u w:val="single"/>
              </w:rPr>
              <w:br/>
            </w:r>
            <w:r w:rsidRPr="00246449">
              <w:rPr>
                <w:rFonts w:ascii="Palatino Linotype" w:eastAsia="Times New Roman" w:hAnsi="Palatino Linotype"/>
                <w:b/>
                <w:i/>
                <w:sz w:val="20"/>
                <w:szCs w:val="20"/>
                <w:u w:val="single"/>
              </w:rPr>
              <w:t>how to use the word</w:t>
            </w:r>
            <w:r>
              <w:rPr>
                <w:rFonts w:ascii="Palatino Linotype" w:eastAsia="Times New Roman" w:hAnsi="Palatino Linotype"/>
                <w:b/>
                <w:sz w:val="20"/>
                <w:szCs w:val="20"/>
              </w:rPr>
              <w:t xml:space="preserve"> through its </w:t>
            </w:r>
            <w:r w:rsidRPr="00246449">
              <w:rPr>
                <w:rFonts w:ascii="Palatino Linotype" w:eastAsia="Times New Roman" w:hAnsi="Palatino Linotype"/>
                <w:b/>
                <w:i/>
                <w:sz w:val="20"/>
                <w:szCs w:val="20"/>
                <w:u w:val="single"/>
              </w:rPr>
              <w:t>context</w:t>
            </w:r>
            <w:r>
              <w:rPr>
                <w:rFonts w:ascii="Palatino Linotype" w:eastAsia="Times New Roman" w:hAnsi="Palatino Linotype"/>
                <w:b/>
                <w:i/>
                <w:sz w:val="20"/>
                <w:szCs w:val="20"/>
                <w:u w:val="single"/>
              </w:rPr>
              <w:t xml:space="preserve"> clues</w:t>
            </w:r>
            <w:r w:rsidRPr="00246449">
              <w:rPr>
                <w:rFonts w:ascii="Palatino Linotype" w:eastAsia="Times New Roman" w:hAnsi="Palatino Linotype"/>
                <w:b/>
                <w:i/>
                <w:sz w:val="20"/>
                <w:szCs w:val="20"/>
              </w:rPr>
              <w:t>!</w:t>
            </w: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881B74">
            <w:pPr>
              <w:spacing w:line="240" w:lineRule="auto"/>
              <w:rPr>
                <w:sz w:val="20"/>
              </w:rPr>
            </w:pPr>
            <w:r w:rsidRPr="00C03557">
              <w:rPr>
                <w:sz w:val="20"/>
              </w:rPr>
              <w:t xml:space="preserve">1)  </w:t>
            </w:r>
            <w:r w:rsidRPr="00976D9B">
              <w:rPr>
                <w:b/>
                <w:sz w:val="20"/>
              </w:rPr>
              <w:t>sapient</w:t>
            </w:r>
            <w:r w:rsidRPr="00C03557">
              <w:rPr>
                <w:sz w:val="20"/>
              </w:rPr>
              <w:t>—adj. wise</w:t>
            </w:r>
            <w:r>
              <w:rPr>
                <w:sz w:val="20"/>
              </w:rPr>
              <w:br/>
            </w:r>
            <w:r>
              <w:rPr>
                <w:sz w:val="20"/>
              </w:rPr>
              <w:br/>
            </w:r>
            <w:r w:rsidR="00976D9B">
              <w:rPr>
                <w:sz w:val="20"/>
              </w:rPr>
              <w:t xml:space="preserve">      </w:t>
            </w:r>
            <w:r w:rsidRPr="00C03557">
              <w:rPr>
                <w:sz w:val="20"/>
              </w:rPr>
              <w:t xml:space="preserve">sap=know   </w:t>
            </w:r>
          </w:p>
        </w:tc>
        <w:tc>
          <w:tcPr>
            <w:tcW w:w="2459" w:type="dxa"/>
          </w:tcPr>
          <w:p w:rsidR="00510BCB" w:rsidRDefault="00510BCB" w:rsidP="00496E34">
            <w:pPr>
              <w:jc w:val="center"/>
              <w:rPr>
                <w:rFonts w:ascii="High Tower Text" w:hAnsi="High Tower Text"/>
                <w:b/>
                <w:sz w:val="28"/>
                <w:szCs w:val="28"/>
              </w:rPr>
            </w:pPr>
          </w:p>
        </w:tc>
        <w:tc>
          <w:tcPr>
            <w:tcW w:w="2523" w:type="dxa"/>
          </w:tcPr>
          <w:p w:rsidR="00510BCB" w:rsidRDefault="00510BCB" w:rsidP="00496E34">
            <w:pPr>
              <w:jc w:val="cente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976D9B">
            <w:pPr>
              <w:spacing w:line="240" w:lineRule="auto"/>
              <w:rPr>
                <w:sz w:val="20"/>
              </w:rPr>
            </w:pPr>
            <w:r w:rsidRPr="00C03557">
              <w:rPr>
                <w:sz w:val="20"/>
              </w:rPr>
              <w:t xml:space="preserve">2)  </w:t>
            </w:r>
            <w:r w:rsidRPr="00976D9B">
              <w:rPr>
                <w:b/>
                <w:sz w:val="20"/>
              </w:rPr>
              <w:t>indigenous</w:t>
            </w:r>
            <w:r w:rsidRPr="00C03557">
              <w:rPr>
                <w:sz w:val="20"/>
              </w:rPr>
              <w:t>—adj. native</w:t>
            </w:r>
            <w:r w:rsidR="00863F56">
              <w:rPr>
                <w:sz w:val="20"/>
              </w:rPr>
              <w:br/>
            </w:r>
            <w:r w:rsidR="00976D9B">
              <w:rPr>
                <w:sz w:val="20"/>
              </w:rPr>
              <w:t xml:space="preserve">     in=in or not</w:t>
            </w:r>
            <w:r w:rsidRPr="00C03557">
              <w:rPr>
                <w:sz w:val="20"/>
              </w:rPr>
              <w:t xml:space="preserve">   </w:t>
            </w:r>
            <w:r w:rsidR="00976D9B">
              <w:rPr>
                <w:sz w:val="20"/>
              </w:rPr>
              <w:t xml:space="preserve">|   </w:t>
            </w:r>
            <w:r w:rsidRPr="00C03557">
              <w:rPr>
                <w:sz w:val="20"/>
              </w:rPr>
              <w:t xml:space="preserve">gen=origin        </w:t>
            </w:r>
            <w:r w:rsidR="00976D9B">
              <w:rPr>
                <w:sz w:val="20"/>
              </w:rPr>
              <w:br/>
              <w:t xml:space="preserve">   </w:t>
            </w:r>
            <w:r w:rsidRPr="00C03557">
              <w:rPr>
                <w:sz w:val="20"/>
              </w:rPr>
              <w:t xml:space="preserve">  </w:t>
            </w:r>
            <w:proofErr w:type="spellStart"/>
            <w:r w:rsidRPr="00C03557">
              <w:rPr>
                <w:sz w:val="20"/>
              </w:rPr>
              <w:t>ous</w:t>
            </w:r>
            <w:proofErr w:type="spellEnd"/>
            <w:r w:rsidRPr="00C03557">
              <w:rPr>
                <w:sz w:val="20"/>
              </w:rPr>
              <w:t>=full of</w:t>
            </w:r>
          </w:p>
        </w:tc>
        <w:tc>
          <w:tcPr>
            <w:tcW w:w="2459" w:type="dxa"/>
          </w:tcPr>
          <w:p w:rsidR="00510BCB" w:rsidRDefault="00510BCB" w:rsidP="00496E34">
            <w:pPr>
              <w:jc w:val="center"/>
              <w:rPr>
                <w:rFonts w:ascii="High Tower Text" w:hAnsi="High Tower Text"/>
                <w:b/>
                <w:sz w:val="28"/>
                <w:szCs w:val="28"/>
              </w:rPr>
            </w:pPr>
          </w:p>
        </w:tc>
        <w:tc>
          <w:tcPr>
            <w:tcW w:w="2523" w:type="dxa"/>
          </w:tcPr>
          <w:p w:rsidR="00510BCB" w:rsidRDefault="00510BCB" w:rsidP="00496E34">
            <w:pPr>
              <w:jc w:val="cente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863F56">
            <w:pPr>
              <w:spacing w:line="240" w:lineRule="auto"/>
              <w:rPr>
                <w:sz w:val="20"/>
              </w:rPr>
            </w:pPr>
            <w:r w:rsidRPr="00C03557">
              <w:rPr>
                <w:sz w:val="20"/>
              </w:rPr>
              <w:t xml:space="preserve">3)  </w:t>
            </w:r>
            <w:r w:rsidRPr="00976D9B">
              <w:rPr>
                <w:b/>
                <w:sz w:val="20"/>
              </w:rPr>
              <w:t>demented</w:t>
            </w:r>
            <w:r w:rsidRPr="00C03557">
              <w:rPr>
                <w:sz w:val="20"/>
              </w:rPr>
              <w:t>—adj. insane</w:t>
            </w:r>
            <w:r w:rsidR="00863F56">
              <w:rPr>
                <w:sz w:val="20"/>
              </w:rPr>
              <w:br/>
            </w:r>
            <w:r w:rsidRPr="00C03557">
              <w:rPr>
                <w:sz w:val="20"/>
              </w:rPr>
              <w:t xml:space="preserve">          de=down     </w:t>
            </w:r>
            <w:r w:rsidR="00863F56">
              <w:rPr>
                <w:sz w:val="20"/>
              </w:rPr>
              <w:br/>
            </w:r>
            <w:r w:rsidRPr="00C03557">
              <w:rPr>
                <w:sz w:val="20"/>
              </w:rPr>
              <w:t xml:space="preserve">          cap=mind</w:t>
            </w:r>
          </w:p>
        </w:tc>
        <w:tc>
          <w:tcPr>
            <w:tcW w:w="2459" w:type="dxa"/>
          </w:tcPr>
          <w:p w:rsidR="00510BCB" w:rsidRDefault="00510BCB" w:rsidP="00496E34">
            <w:pPr>
              <w:jc w:val="center"/>
              <w:rPr>
                <w:rFonts w:ascii="High Tower Text" w:hAnsi="High Tower Text"/>
                <w:b/>
                <w:sz w:val="28"/>
                <w:szCs w:val="28"/>
              </w:rPr>
            </w:pPr>
          </w:p>
        </w:tc>
        <w:tc>
          <w:tcPr>
            <w:tcW w:w="2523" w:type="dxa"/>
          </w:tcPr>
          <w:p w:rsidR="00510BCB" w:rsidRDefault="00510BCB" w:rsidP="00496E34">
            <w:pPr>
              <w:jc w:val="cente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976D9B">
            <w:pPr>
              <w:spacing w:line="240" w:lineRule="auto"/>
              <w:rPr>
                <w:sz w:val="20"/>
              </w:rPr>
            </w:pPr>
            <w:r w:rsidRPr="00C03557">
              <w:rPr>
                <w:sz w:val="20"/>
              </w:rPr>
              <w:t xml:space="preserve">4)  </w:t>
            </w:r>
            <w:r w:rsidRPr="00976D9B">
              <w:rPr>
                <w:b/>
                <w:sz w:val="20"/>
              </w:rPr>
              <w:t>metaphysics</w:t>
            </w:r>
            <w:r w:rsidRPr="00C03557">
              <w:rPr>
                <w:sz w:val="20"/>
              </w:rPr>
              <w:t xml:space="preserve">—n. speculative </w:t>
            </w:r>
            <w:r w:rsidR="00863F56">
              <w:rPr>
                <w:sz w:val="20"/>
              </w:rPr>
              <w:br/>
              <w:t xml:space="preserve">      </w:t>
            </w:r>
            <w:r w:rsidRPr="00C03557">
              <w:rPr>
                <w:sz w:val="20"/>
              </w:rPr>
              <w:t>philosophy</w:t>
            </w:r>
            <w:r w:rsidR="00863F56">
              <w:rPr>
                <w:sz w:val="20"/>
              </w:rPr>
              <w:br/>
              <w:t xml:space="preserve">      </w:t>
            </w:r>
            <w:r w:rsidRPr="00C03557">
              <w:rPr>
                <w:sz w:val="20"/>
              </w:rPr>
              <w:t xml:space="preserve">meta=beyond   </w:t>
            </w:r>
            <w:r w:rsidR="00976D9B">
              <w:rPr>
                <w:sz w:val="20"/>
              </w:rPr>
              <w:t>|</w:t>
            </w:r>
            <w:r w:rsidRPr="00C03557">
              <w:rPr>
                <w:sz w:val="20"/>
              </w:rPr>
              <w:t xml:space="preserve">   </w:t>
            </w:r>
            <w:proofErr w:type="spellStart"/>
            <w:r w:rsidRPr="00C03557">
              <w:rPr>
                <w:sz w:val="20"/>
              </w:rPr>
              <w:t>phys</w:t>
            </w:r>
            <w:proofErr w:type="spellEnd"/>
            <w:r w:rsidRPr="00C03557">
              <w:rPr>
                <w:sz w:val="20"/>
              </w:rPr>
              <w:t>=nature</w:t>
            </w:r>
            <w:r w:rsidR="00976D9B">
              <w:rPr>
                <w:sz w:val="20"/>
              </w:rPr>
              <w:br/>
            </w:r>
          </w:p>
        </w:tc>
        <w:tc>
          <w:tcPr>
            <w:tcW w:w="2459" w:type="dxa"/>
          </w:tcPr>
          <w:p w:rsidR="00510BCB" w:rsidRDefault="00510BCB" w:rsidP="00496E34">
            <w:pPr>
              <w:jc w:val="center"/>
              <w:rPr>
                <w:rFonts w:ascii="High Tower Text" w:hAnsi="High Tower Text"/>
                <w:b/>
                <w:sz w:val="28"/>
                <w:szCs w:val="28"/>
              </w:rPr>
            </w:pPr>
          </w:p>
        </w:tc>
        <w:tc>
          <w:tcPr>
            <w:tcW w:w="2523" w:type="dxa"/>
          </w:tcPr>
          <w:p w:rsidR="00510BCB" w:rsidRDefault="00510BCB" w:rsidP="00496E34">
            <w:pPr>
              <w:jc w:val="cente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976D9B">
            <w:pPr>
              <w:spacing w:line="240" w:lineRule="auto"/>
              <w:rPr>
                <w:sz w:val="20"/>
              </w:rPr>
            </w:pPr>
            <w:r w:rsidRPr="00C03557">
              <w:rPr>
                <w:sz w:val="20"/>
              </w:rPr>
              <w:t xml:space="preserve">5)  </w:t>
            </w:r>
            <w:r w:rsidRPr="00976D9B">
              <w:rPr>
                <w:b/>
                <w:sz w:val="20"/>
              </w:rPr>
              <w:t>inquis</w:t>
            </w:r>
            <w:r w:rsidR="00050A86" w:rsidRPr="00976D9B">
              <w:rPr>
                <w:b/>
                <w:sz w:val="20"/>
              </w:rPr>
              <w:t>i</w:t>
            </w:r>
            <w:r w:rsidRPr="00976D9B">
              <w:rPr>
                <w:b/>
                <w:sz w:val="20"/>
              </w:rPr>
              <w:t>tion</w:t>
            </w:r>
            <w:r w:rsidRPr="00C03557">
              <w:rPr>
                <w:sz w:val="20"/>
              </w:rPr>
              <w:t xml:space="preserve">—n. punitive </w:t>
            </w:r>
            <w:r w:rsidR="00863F56">
              <w:rPr>
                <w:sz w:val="20"/>
              </w:rPr>
              <w:br/>
              <w:t xml:space="preserve">      </w:t>
            </w:r>
            <w:r w:rsidRPr="00C03557">
              <w:rPr>
                <w:sz w:val="20"/>
              </w:rPr>
              <w:t>investigation</w:t>
            </w:r>
            <w:r w:rsidR="00976D9B">
              <w:rPr>
                <w:sz w:val="20"/>
              </w:rPr>
              <w:t xml:space="preserve">   |   in=in or not </w:t>
            </w:r>
            <w:r w:rsidR="00863F56">
              <w:rPr>
                <w:sz w:val="20"/>
              </w:rPr>
              <w:t xml:space="preserve">  </w:t>
            </w:r>
            <w:r w:rsidR="00976D9B">
              <w:rPr>
                <w:sz w:val="20"/>
              </w:rPr>
              <w:br/>
              <w:t xml:space="preserve"> </w:t>
            </w:r>
            <w:r w:rsidR="00863F56">
              <w:rPr>
                <w:sz w:val="20"/>
              </w:rPr>
              <w:t xml:space="preserve">    </w:t>
            </w:r>
            <w:proofErr w:type="spellStart"/>
            <w:r w:rsidR="00863F56" w:rsidRPr="00C03557">
              <w:rPr>
                <w:sz w:val="20"/>
              </w:rPr>
              <w:t>quis</w:t>
            </w:r>
            <w:proofErr w:type="spellEnd"/>
            <w:r w:rsidR="00863F56" w:rsidRPr="00C03557">
              <w:rPr>
                <w:sz w:val="20"/>
              </w:rPr>
              <w:t>=ask</w:t>
            </w:r>
            <w:r w:rsidRPr="00C03557">
              <w:rPr>
                <w:sz w:val="20"/>
              </w:rPr>
              <w:t xml:space="preserve">  </w:t>
            </w:r>
            <w:r w:rsidR="00976D9B">
              <w:rPr>
                <w:sz w:val="20"/>
              </w:rPr>
              <w:t xml:space="preserve">   |   </w:t>
            </w:r>
            <w:proofErr w:type="spellStart"/>
            <w:r w:rsidRPr="00C03557">
              <w:rPr>
                <w:sz w:val="20"/>
              </w:rPr>
              <w:t>tion</w:t>
            </w:r>
            <w:proofErr w:type="spellEnd"/>
            <w:r w:rsidRPr="00C03557">
              <w:rPr>
                <w:sz w:val="20"/>
              </w:rPr>
              <w:t xml:space="preserve">=act or state   </w:t>
            </w:r>
            <w:r w:rsidR="00976D9B">
              <w:rPr>
                <w:sz w:val="20"/>
              </w:rPr>
              <w:br/>
            </w:r>
          </w:p>
        </w:tc>
        <w:tc>
          <w:tcPr>
            <w:tcW w:w="2459" w:type="dxa"/>
          </w:tcPr>
          <w:p w:rsidR="00510BCB" w:rsidRDefault="00510BCB" w:rsidP="00496E34">
            <w:pPr>
              <w:jc w:val="center"/>
              <w:rPr>
                <w:rFonts w:ascii="High Tower Text" w:hAnsi="High Tower Text"/>
                <w:b/>
                <w:sz w:val="28"/>
                <w:szCs w:val="28"/>
              </w:rPr>
            </w:pPr>
          </w:p>
        </w:tc>
        <w:tc>
          <w:tcPr>
            <w:tcW w:w="2523" w:type="dxa"/>
          </w:tcPr>
          <w:p w:rsidR="00510BCB" w:rsidRDefault="00510BCB" w:rsidP="00496E34">
            <w:pPr>
              <w:jc w:val="cente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976D9B">
            <w:pPr>
              <w:spacing w:line="240" w:lineRule="auto"/>
              <w:rPr>
                <w:sz w:val="20"/>
              </w:rPr>
            </w:pPr>
            <w:r w:rsidRPr="00C03557">
              <w:rPr>
                <w:sz w:val="20"/>
              </w:rPr>
              <w:t xml:space="preserve">6)  </w:t>
            </w:r>
            <w:r w:rsidRPr="00976D9B">
              <w:rPr>
                <w:b/>
                <w:sz w:val="20"/>
              </w:rPr>
              <w:t>prerogative</w:t>
            </w:r>
            <w:r w:rsidRPr="00C03557">
              <w:rPr>
                <w:sz w:val="20"/>
              </w:rPr>
              <w:t xml:space="preserve">—n. exclusive </w:t>
            </w:r>
            <w:r w:rsidR="00976D9B">
              <w:rPr>
                <w:sz w:val="20"/>
              </w:rPr>
              <w:br/>
              <w:t xml:space="preserve">      </w:t>
            </w:r>
            <w:r w:rsidRPr="00C03557">
              <w:rPr>
                <w:sz w:val="20"/>
              </w:rPr>
              <w:t>privilege</w:t>
            </w:r>
            <w:r w:rsidR="00863F56">
              <w:rPr>
                <w:sz w:val="20"/>
              </w:rPr>
              <w:br/>
            </w:r>
            <w:r w:rsidRPr="00C03557">
              <w:rPr>
                <w:sz w:val="20"/>
              </w:rPr>
              <w:t xml:space="preserve">          pre=before  </w:t>
            </w:r>
            <w:r w:rsidR="00976D9B">
              <w:rPr>
                <w:sz w:val="20"/>
              </w:rPr>
              <w:t xml:space="preserve"> |   </w:t>
            </w:r>
            <w:r w:rsidRPr="00C03557">
              <w:rPr>
                <w:sz w:val="20"/>
              </w:rPr>
              <w:t>rog=ask</w:t>
            </w:r>
            <w:r w:rsidR="00976D9B">
              <w:rPr>
                <w:sz w:val="20"/>
              </w:rPr>
              <w:br/>
            </w:r>
          </w:p>
        </w:tc>
        <w:tc>
          <w:tcPr>
            <w:tcW w:w="2459" w:type="dxa"/>
          </w:tcPr>
          <w:p w:rsidR="00510BCB" w:rsidRDefault="00510BCB" w:rsidP="00496E34">
            <w:pPr>
              <w:jc w:val="center"/>
              <w:rPr>
                <w:rFonts w:ascii="High Tower Text" w:hAnsi="High Tower Text"/>
                <w:b/>
                <w:sz w:val="28"/>
                <w:szCs w:val="28"/>
              </w:rPr>
            </w:pPr>
          </w:p>
        </w:tc>
        <w:tc>
          <w:tcPr>
            <w:tcW w:w="2523" w:type="dxa"/>
          </w:tcPr>
          <w:p w:rsidR="00510BCB" w:rsidRDefault="00510BCB" w:rsidP="00496E34">
            <w:pPr>
              <w:jc w:val="cente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C03557">
            <w:pPr>
              <w:spacing w:line="240" w:lineRule="auto"/>
              <w:rPr>
                <w:sz w:val="20"/>
              </w:rPr>
            </w:pPr>
            <w:r w:rsidRPr="00C03557">
              <w:rPr>
                <w:sz w:val="20"/>
              </w:rPr>
              <w:t xml:space="preserve">7)  </w:t>
            </w:r>
            <w:proofErr w:type="gramStart"/>
            <w:r w:rsidRPr="00976D9B">
              <w:rPr>
                <w:b/>
                <w:sz w:val="20"/>
              </w:rPr>
              <w:t>tenacious</w:t>
            </w:r>
            <w:r w:rsidRPr="00C03557">
              <w:rPr>
                <w:sz w:val="20"/>
              </w:rPr>
              <w:t>—</w:t>
            </w:r>
            <w:proofErr w:type="gramEnd"/>
            <w:r w:rsidRPr="00C03557">
              <w:rPr>
                <w:sz w:val="20"/>
              </w:rPr>
              <w:t>adj.  hold firmly</w:t>
            </w:r>
          </w:p>
          <w:p w:rsidR="00510BCB" w:rsidRPr="00C03557" w:rsidRDefault="00510BCB" w:rsidP="00C03557">
            <w:pPr>
              <w:spacing w:line="240" w:lineRule="auto"/>
              <w:rPr>
                <w:sz w:val="20"/>
              </w:rPr>
            </w:pPr>
            <w:r w:rsidRPr="00C03557">
              <w:rPr>
                <w:sz w:val="20"/>
              </w:rPr>
              <w:t xml:space="preserve">          ten=hold  </w:t>
            </w:r>
            <w:r w:rsidR="00976D9B">
              <w:rPr>
                <w:sz w:val="20"/>
              </w:rPr>
              <w:t xml:space="preserve"> |   </w:t>
            </w:r>
            <w:proofErr w:type="spellStart"/>
            <w:r>
              <w:rPr>
                <w:sz w:val="20"/>
              </w:rPr>
              <w:t>ous</w:t>
            </w:r>
            <w:proofErr w:type="spellEnd"/>
            <w:r>
              <w:rPr>
                <w:sz w:val="20"/>
              </w:rPr>
              <w:t>=full of</w:t>
            </w:r>
            <w:r w:rsidRPr="00C03557">
              <w:rPr>
                <w:sz w:val="20"/>
              </w:rPr>
              <w:t xml:space="preserve">  </w:t>
            </w:r>
            <w:r w:rsidR="00976D9B">
              <w:rPr>
                <w:sz w:val="20"/>
              </w:rPr>
              <w:br/>
            </w:r>
          </w:p>
        </w:tc>
        <w:tc>
          <w:tcPr>
            <w:tcW w:w="2459" w:type="dxa"/>
          </w:tcPr>
          <w:p w:rsidR="00510BCB" w:rsidRDefault="00510BCB" w:rsidP="00496E34">
            <w:pPr>
              <w:jc w:val="center"/>
              <w:rPr>
                <w:rFonts w:ascii="High Tower Text" w:hAnsi="High Tower Text"/>
                <w:b/>
                <w:sz w:val="28"/>
                <w:szCs w:val="28"/>
              </w:rPr>
            </w:pPr>
          </w:p>
        </w:tc>
        <w:tc>
          <w:tcPr>
            <w:tcW w:w="2523" w:type="dxa"/>
          </w:tcPr>
          <w:p w:rsidR="00510BCB" w:rsidRDefault="00510BCB" w:rsidP="00496E34">
            <w:pPr>
              <w:jc w:val="center"/>
              <w:rPr>
                <w:rFonts w:ascii="High Tower Text" w:hAnsi="High Tower Text"/>
                <w:b/>
                <w:sz w:val="28"/>
                <w:szCs w:val="28"/>
              </w:rPr>
            </w:pPr>
            <w:bookmarkStart w:id="0" w:name="_GoBack"/>
            <w:bookmarkEnd w:id="0"/>
          </w:p>
        </w:tc>
        <w:tc>
          <w:tcPr>
            <w:tcW w:w="6418" w:type="dxa"/>
          </w:tcPr>
          <w:p w:rsidR="00510BCB" w:rsidRDefault="00510BCB" w:rsidP="00496E34">
            <w:pPr>
              <w:rPr>
                <w:rFonts w:ascii="High Tower Text" w:hAnsi="High Tower Text"/>
                <w:b/>
                <w:sz w:val="28"/>
                <w:szCs w:val="28"/>
              </w:rPr>
            </w:pPr>
          </w:p>
        </w:tc>
      </w:tr>
      <w:tr w:rsidR="00976D9B" w:rsidRPr="0028120F" w:rsidTr="00F74506">
        <w:trPr>
          <w:gridBefore w:val="1"/>
          <w:wBefore w:w="14" w:type="dxa"/>
          <w:trHeight w:val="305"/>
          <w:jc w:val="center"/>
        </w:trPr>
        <w:tc>
          <w:tcPr>
            <w:tcW w:w="3216" w:type="dxa"/>
            <w:vAlign w:val="center"/>
          </w:tcPr>
          <w:p w:rsidR="00976D9B" w:rsidRPr="0028120F" w:rsidRDefault="00976D9B" w:rsidP="00F74506">
            <w:pPr>
              <w:jc w:val="center"/>
              <w:rPr>
                <w:rFonts w:ascii="Palatino Linotype" w:hAnsi="Palatino Linotype"/>
                <w:b/>
                <w:sz w:val="24"/>
                <w:szCs w:val="24"/>
              </w:rPr>
            </w:pPr>
            <w:r w:rsidRPr="0028120F">
              <w:rPr>
                <w:rFonts w:ascii="Palatino Linotype" w:hAnsi="Palatino Linotype"/>
                <w:b/>
                <w:sz w:val="24"/>
                <w:szCs w:val="24"/>
              </w:rPr>
              <w:lastRenderedPageBreak/>
              <w:t>Definitions &amp; Stems:</w:t>
            </w:r>
          </w:p>
        </w:tc>
        <w:tc>
          <w:tcPr>
            <w:tcW w:w="2459" w:type="dxa"/>
            <w:vAlign w:val="center"/>
          </w:tcPr>
          <w:p w:rsidR="00976D9B" w:rsidRPr="00196F49" w:rsidRDefault="00976D9B" w:rsidP="00F74506">
            <w:pPr>
              <w:jc w:val="center"/>
              <w:rPr>
                <w:rFonts w:ascii="Palatino Linotype" w:hAnsi="Palatino Linotype"/>
                <w:b/>
                <w:sz w:val="20"/>
                <w:szCs w:val="20"/>
              </w:rPr>
            </w:pPr>
            <w:r w:rsidRPr="00196F49">
              <w:rPr>
                <w:rFonts w:ascii="Palatino Linotype" w:hAnsi="Palatino Linotype"/>
                <w:b/>
              </w:rPr>
              <w:t xml:space="preserve">Expand </w:t>
            </w:r>
            <w:r>
              <w:rPr>
                <w:rFonts w:ascii="Palatino Linotype" w:hAnsi="Palatino Linotype"/>
                <w:b/>
                <w:sz w:val="20"/>
                <w:szCs w:val="20"/>
              </w:rPr>
              <w:t>upon</w:t>
            </w:r>
            <w:r w:rsidRPr="00196F49">
              <w:rPr>
                <w:rFonts w:ascii="Palatino Linotype" w:hAnsi="Palatino Linotype"/>
                <w:b/>
                <w:sz w:val="20"/>
                <w:szCs w:val="20"/>
              </w:rPr>
              <w:t xml:space="preserve"> the </w:t>
            </w:r>
            <w:r>
              <w:rPr>
                <w:rFonts w:ascii="Palatino Linotype" w:hAnsi="Palatino Linotype"/>
                <w:b/>
                <w:sz w:val="20"/>
                <w:szCs w:val="20"/>
              </w:rPr>
              <w:t>short def</w:t>
            </w:r>
            <w:r w:rsidRPr="00196F49">
              <w:rPr>
                <w:rFonts w:ascii="Palatino Linotype" w:hAnsi="Palatino Linotype"/>
                <w:b/>
                <w:sz w:val="20"/>
                <w:szCs w:val="20"/>
              </w:rPr>
              <w:t>.; use 2-3 synonyms</w:t>
            </w:r>
          </w:p>
        </w:tc>
        <w:tc>
          <w:tcPr>
            <w:tcW w:w="2523" w:type="dxa"/>
            <w:vAlign w:val="center"/>
          </w:tcPr>
          <w:p w:rsidR="00976D9B" w:rsidRPr="0028120F" w:rsidRDefault="00976D9B" w:rsidP="00F74506">
            <w:pPr>
              <w:jc w:val="center"/>
              <w:rPr>
                <w:rFonts w:ascii="Palatino Linotype" w:hAnsi="Palatino Linotype"/>
                <w:b/>
                <w:sz w:val="24"/>
                <w:szCs w:val="24"/>
              </w:rPr>
            </w:pPr>
            <w:r w:rsidRPr="00781CA1">
              <w:rPr>
                <w:rFonts w:ascii="Palatino Linotype" w:hAnsi="Palatino Linotype"/>
                <w:b/>
                <w:sz w:val="20"/>
                <w:szCs w:val="20"/>
              </w:rPr>
              <w:t>Different words (3)</w:t>
            </w:r>
            <w:r>
              <w:rPr>
                <w:rFonts w:ascii="Palatino Linotype" w:hAnsi="Palatino Linotype"/>
                <w:b/>
                <w:sz w:val="20"/>
                <w:szCs w:val="20"/>
              </w:rPr>
              <w:t xml:space="preserve"> that use the same stem/s (</w:t>
            </w:r>
            <w:r w:rsidRPr="00781CA1">
              <w:rPr>
                <w:rFonts w:ascii="Palatino Linotype" w:hAnsi="Palatino Linotype"/>
                <w:b/>
                <w:sz w:val="20"/>
                <w:szCs w:val="20"/>
              </w:rPr>
              <w:t>all)</w:t>
            </w:r>
          </w:p>
        </w:tc>
        <w:tc>
          <w:tcPr>
            <w:tcW w:w="6418" w:type="dxa"/>
            <w:vAlign w:val="center"/>
          </w:tcPr>
          <w:p w:rsidR="00976D9B" w:rsidRPr="0028120F" w:rsidRDefault="00976D9B" w:rsidP="00F74506">
            <w:pPr>
              <w:spacing w:line="240" w:lineRule="auto"/>
              <w:jc w:val="center"/>
              <w:rPr>
                <w:rFonts w:ascii="Palatino Linotype" w:hAnsi="Palatino Linotype"/>
                <w:b/>
                <w:sz w:val="24"/>
                <w:szCs w:val="24"/>
              </w:rPr>
            </w:pPr>
            <w:r w:rsidRPr="0028120F">
              <w:rPr>
                <w:rFonts w:ascii="Palatino Linotype" w:hAnsi="Palatino Linotype"/>
                <w:b/>
                <w:sz w:val="24"/>
                <w:szCs w:val="24"/>
              </w:rPr>
              <w:t>Sentences</w:t>
            </w:r>
            <w:r w:rsidRPr="0028120F">
              <w:rPr>
                <w:rFonts w:ascii="Palatino Linotype" w:eastAsia="Times New Roman" w:hAnsi="Palatino Linotype"/>
                <w:b/>
                <w:sz w:val="24"/>
                <w:szCs w:val="24"/>
              </w:rPr>
              <w:t xml:space="preserve"> </w:t>
            </w:r>
            <w:r>
              <w:rPr>
                <w:rFonts w:ascii="Palatino Linotype" w:eastAsia="Times New Roman" w:hAnsi="Palatino Linotype"/>
                <w:b/>
                <w:sz w:val="24"/>
                <w:szCs w:val="24"/>
              </w:rPr>
              <w:t xml:space="preserve">(2): </w:t>
            </w:r>
            <w:r>
              <w:rPr>
                <w:rFonts w:ascii="Palatino Linotype" w:eastAsia="Times New Roman" w:hAnsi="Palatino Linotype"/>
                <w:b/>
                <w:sz w:val="20"/>
                <w:szCs w:val="20"/>
              </w:rPr>
              <w:t xml:space="preserve">Make sure each sentence </w:t>
            </w:r>
            <w:r>
              <w:rPr>
                <w:rFonts w:ascii="Palatino Linotype" w:eastAsia="Times New Roman" w:hAnsi="Palatino Linotype"/>
                <w:b/>
                <w:i/>
                <w:sz w:val="20"/>
                <w:szCs w:val="20"/>
                <w:u w:val="single"/>
              </w:rPr>
              <w:t>clearly shows</w:t>
            </w:r>
            <w:r>
              <w:rPr>
                <w:rFonts w:ascii="Palatino Linotype" w:eastAsia="Times New Roman" w:hAnsi="Palatino Linotype"/>
                <w:b/>
                <w:i/>
                <w:sz w:val="20"/>
                <w:szCs w:val="20"/>
                <w:u w:val="single"/>
              </w:rPr>
              <w:br/>
            </w:r>
            <w:r w:rsidRPr="00246449">
              <w:rPr>
                <w:rFonts w:ascii="Palatino Linotype" w:eastAsia="Times New Roman" w:hAnsi="Palatino Linotype"/>
                <w:b/>
                <w:i/>
                <w:sz w:val="20"/>
                <w:szCs w:val="20"/>
                <w:u w:val="single"/>
              </w:rPr>
              <w:t>how to use the word</w:t>
            </w:r>
            <w:r>
              <w:rPr>
                <w:rFonts w:ascii="Palatino Linotype" w:eastAsia="Times New Roman" w:hAnsi="Palatino Linotype"/>
                <w:b/>
                <w:sz w:val="20"/>
                <w:szCs w:val="20"/>
              </w:rPr>
              <w:t xml:space="preserve"> through its </w:t>
            </w:r>
            <w:r w:rsidRPr="00246449">
              <w:rPr>
                <w:rFonts w:ascii="Palatino Linotype" w:eastAsia="Times New Roman" w:hAnsi="Palatino Linotype"/>
                <w:b/>
                <w:i/>
                <w:sz w:val="20"/>
                <w:szCs w:val="20"/>
                <w:u w:val="single"/>
              </w:rPr>
              <w:t>context</w:t>
            </w:r>
            <w:r>
              <w:rPr>
                <w:rFonts w:ascii="Palatino Linotype" w:eastAsia="Times New Roman" w:hAnsi="Palatino Linotype"/>
                <w:b/>
                <w:i/>
                <w:sz w:val="20"/>
                <w:szCs w:val="20"/>
                <w:u w:val="single"/>
              </w:rPr>
              <w:t xml:space="preserve"> clues</w:t>
            </w:r>
            <w:r w:rsidRPr="00246449">
              <w:rPr>
                <w:rFonts w:ascii="Palatino Linotype" w:eastAsia="Times New Roman" w:hAnsi="Palatino Linotype"/>
                <w:b/>
                <w:i/>
                <w:sz w:val="20"/>
                <w:szCs w:val="20"/>
              </w:rPr>
              <w:t>!</w:t>
            </w: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976D9B">
            <w:pPr>
              <w:spacing w:line="240" w:lineRule="auto"/>
              <w:rPr>
                <w:sz w:val="20"/>
              </w:rPr>
            </w:pPr>
            <w:r w:rsidRPr="00C03557">
              <w:rPr>
                <w:sz w:val="20"/>
              </w:rPr>
              <w:t xml:space="preserve">8)  </w:t>
            </w:r>
            <w:r w:rsidRPr="00976D9B">
              <w:rPr>
                <w:b/>
                <w:sz w:val="20"/>
              </w:rPr>
              <w:t>teratology</w:t>
            </w:r>
            <w:r w:rsidRPr="00C03557">
              <w:rPr>
                <w:sz w:val="20"/>
              </w:rPr>
              <w:t xml:space="preserve">—n. science of </w:t>
            </w:r>
            <w:r w:rsidR="00863F56">
              <w:rPr>
                <w:sz w:val="20"/>
              </w:rPr>
              <w:br/>
              <w:t xml:space="preserve">     </w:t>
            </w:r>
            <w:r w:rsidR="00A80856">
              <w:rPr>
                <w:sz w:val="20"/>
              </w:rPr>
              <w:t xml:space="preserve"> </w:t>
            </w:r>
            <w:r w:rsidRPr="00C03557">
              <w:rPr>
                <w:sz w:val="20"/>
              </w:rPr>
              <w:t>monstrosities</w:t>
            </w:r>
            <w:r w:rsidR="00863F56">
              <w:rPr>
                <w:sz w:val="20"/>
              </w:rPr>
              <w:br/>
            </w:r>
            <w:proofErr w:type="spellStart"/>
            <w:r w:rsidRPr="00C03557">
              <w:rPr>
                <w:sz w:val="20"/>
              </w:rPr>
              <w:t>terato</w:t>
            </w:r>
            <w:proofErr w:type="spellEnd"/>
            <w:r w:rsidRPr="00C03557">
              <w:rPr>
                <w:sz w:val="20"/>
              </w:rPr>
              <w:t xml:space="preserve">=monster   </w:t>
            </w:r>
            <w:r w:rsidR="00976D9B">
              <w:rPr>
                <w:sz w:val="20"/>
              </w:rPr>
              <w:t xml:space="preserve">|   </w:t>
            </w:r>
            <w:r w:rsidRPr="00C03557">
              <w:rPr>
                <w:sz w:val="20"/>
              </w:rPr>
              <w:t xml:space="preserve"> logy=science of</w:t>
            </w:r>
          </w:p>
        </w:tc>
        <w:tc>
          <w:tcPr>
            <w:tcW w:w="2459" w:type="dxa"/>
          </w:tcPr>
          <w:p w:rsidR="00510BCB" w:rsidRDefault="00510BCB" w:rsidP="00496E34">
            <w:pPr>
              <w:rPr>
                <w:rFonts w:ascii="High Tower Text" w:hAnsi="High Tower Text"/>
                <w:b/>
                <w:sz w:val="28"/>
                <w:szCs w:val="28"/>
              </w:rPr>
            </w:pPr>
          </w:p>
        </w:tc>
        <w:tc>
          <w:tcPr>
            <w:tcW w:w="2523" w:type="dxa"/>
          </w:tcPr>
          <w:p w:rsidR="00510BCB" w:rsidRDefault="00510BCB" w:rsidP="00496E34">
            <w:pP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863F56" w:rsidP="00976D9B">
            <w:pPr>
              <w:spacing w:line="240" w:lineRule="auto"/>
              <w:rPr>
                <w:sz w:val="20"/>
              </w:rPr>
            </w:pPr>
            <w:r>
              <w:rPr>
                <w:sz w:val="20"/>
              </w:rPr>
              <w:t xml:space="preserve">9)  </w:t>
            </w:r>
            <w:r w:rsidRPr="00976D9B">
              <w:rPr>
                <w:b/>
                <w:sz w:val="20"/>
              </w:rPr>
              <w:t>tergiversate</w:t>
            </w:r>
            <w:r>
              <w:rPr>
                <w:sz w:val="20"/>
              </w:rPr>
              <w:t>—v. to desert</w:t>
            </w:r>
            <w:r w:rsidR="00CD083C">
              <w:rPr>
                <w:sz w:val="20"/>
              </w:rPr>
              <w:br/>
            </w:r>
            <w:r>
              <w:rPr>
                <w:sz w:val="20"/>
              </w:rPr>
              <w:br/>
            </w:r>
            <w:r w:rsidR="00976D9B">
              <w:rPr>
                <w:sz w:val="20"/>
              </w:rPr>
              <w:t xml:space="preserve">     </w:t>
            </w:r>
            <w:r w:rsidR="00510BCB">
              <w:rPr>
                <w:sz w:val="20"/>
              </w:rPr>
              <w:t xml:space="preserve"> </w:t>
            </w:r>
            <w:proofErr w:type="spellStart"/>
            <w:r w:rsidR="00510BCB">
              <w:rPr>
                <w:sz w:val="20"/>
              </w:rPr>
              <w:t>ter</w:t>
            </w:r>
            <w:proofErr w:type="spellEnd"/>
            <w:r w:rsidR="00510BCB">
              <w:rPr>
                <w:sz w:val="20"/>
              </w:rPr>
              <w:t>=back</w:t>
            </w:r>
            <w:r w:rsidR="00976D9B">
              <w:rPr>
                <w:sz w:val="20"/>
              </w:rPr>
              <w:t xml:space="preserve">   |   </w:t>
            </w:r>
            <w:r w:rsidR="00510BCB" w:rsidRPr="00C03557">
              <w:rPr>
                <w:sz w:val="20"/>
              </w:rPr>
              <w:t xml:space="preserve"> vert=turn</w:t>
            </w:r>
            <w:r w:rsidR="00976D9B">
              <w:rPr>
                <w:sz w:val="20"/>
              </w:rPr>
              <w:br/>
            </w:r>
          </w:p>
        </w:tc>
        <w:tc>
          <w:tcPr>
            <w:tcW w:w="2459" w:type="dxa"/>
          </w:tcPr>
          <w:p w:rsidR="00510BCB" w:rsidRDefault="00510BCB" w:rsidP="00496E34">
            <w:pPr>
              <w:rPr>
                <w:rFonts w:ascii="High Tower Text" w:hAnsi="High Tower Text"/>
                <w:b/>
                <w:sz w:val="28"/>
                <w:szCs w:val="28"/>
              </w:rPr>
            </w:pPr>
          </w:p>
        </w:tc>
        <w:tc>
          <w:tcPr>
            <w:tcW w:w="2523" w:type="dxa"/>
          </w:tcPr>
          <w:p w:rsidR="00510BCB" w:rsidRDefault="00510BCB" w:rsidP="00496E34">
            <w:pP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863F56">
            <w:pPr>
              <w:spacing w:line="240" w:lineRule="auto"/>
              <w:rPr>
                <w:sz w:val="20"/>
              </w:rPr>
            </w:pPr>
            <w:r w:rsidRPr="00C03557">
              <w:rPr>
                <w:sz w:val="20"/>
              </w:rPr>
              <w:t xml:space="preserve">10)  </w:t>
            </w:r>
            <w:r w:rsidRPr="00976D9B">
              <w:rPr>
                <w:b/>
                <w:sz w:val="20"/>
              </w:rPr>
              <w:t>esprit de corps</w:t>
            </w:r>
            <w:r w:rsidRPr="00C03557">
              <w:rPr>
                <w:sz w:val="20"/>
              </w:rPr>
              <w:t>—n. group pride</w:t>
            </w:r>
            <w:r w:rsidR="00976D9B">
              <w:rPr>
                <w:sz w:val="20"/>
              </w:rPr>
              <w:br/>
              <w:t xml:space="preserve">          </w:t>
            </w:r>
            <w:proofErr w:type="spellStart"/>
            <w:r w:rsidR="00863F56" w:rsidRPr="00863F56">
              <w:rPr>
                <w:iCs/>
                <w:sz w:val="20"/>
              </w:rPr>
              <w:t>spir</w:t>
            </w:r>
            <w:proofErr w:type="spellEnd"/>
            <w:r w:rsidR="00863F56">
              <w:rPr>
                <w:iCs/>
                <w:sz w:val="20"/>
              </w:rPr>
              <w:t>=breath (</w:t>
            </w:r>
            <w:proofErr w:type="spellStart"/>
            <w:r w:rsidR="00863F56" w:rsidRPr="00863F56">
              <w:rPr>
                <w:i/>
                <w:iCs/>
                <w:sz w:val="20"/>
              </w:rPr>
              <w:t>spiritus</w:t>
            </w:r>
            <w:proofErr w:type="spellEnd"/>
            <w:r w:rsidR="00863F56">
              <w:rPr>
                <w:iCs/>
                <w:sz w:val="20"/>
              </w:rPr>
              <w:t>)</w:t>
            </w:r>
            <w:r w:rsidR="00863F56">
              <w:rPr>
                <w:iCs/>
                <w:sz w:val="20"/>
              </w:rPr>
              <w:br/>
            </w:r>
            <w:r w:rsidRPr="00C03557">
              <w:rPr>
                <w:sz w:val="20"/>
              </w:rPr>
              <w:t xml:space="preserve">          corps=body</w:t>
            </w:r>
            <w:r w:rsidR="00976D9B">
              <w:rPr>
                <w:sz w:val="20"/>
              </w:rPr>
              <w:br/>
            </w:r>
          </w:p>
        </w:tc>
        <w:tc>
          <w:tcPr>
            <w:tcW w:w="2459" w:type="dxa"/>
          </w:tcPr>
          <w:p w:rsidR="00510BCB" w:rsidRDefault="00510BCB" w:rsidP="00496E34">
            <w:pPr>
              <w:rPr>
                <w:rFonts w:ascii="High Tower Text" w:hAnsi="High Tower Text"/>
                <w:b/>
                <w:sz w:val="28"/>
                <w:szCs w:val="28"/>
              </w:rPr>
            </w:pPr>
          </w:p>
        </w:tc>
        <w:tc>
          <w:tcPr>
            <w:tcW w:w="2523" w:type="dxa"/>
          </w:tcPr>
          <w:p w:rsidR="00510BCB" w:rsidRDefault="00510BCB" w:rsidP="00496E34">
            <w:pP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863F56">
            <w:pPr>
              <w:spacing w:line="240" w:lineRule="auto"/>
              <w:rPr>
                <w:sz w:val="20"/>
              </w:rPr>
            </w:pPr>
            <w:r w:rsidRPr="00C03557">
              <w:rPr>
                <w:sz w:val="20"/>
              </w:rPr>
              <w:t xml:space="preserve">11)  </w:t>
            </w:r>
            <w:r w:rsidRPr="00976D9B">
              <w:rPr>
                <w:b/>
                <w:sz w:val="20"/>
              </w:rPr>
              <w:t>anthology</w:t>
            </w:r>
            <w:r w:rsidRPr="00C03557">
              <w:rPr>
                <w:sz w:val="20"/>
              </w:rPr>
              <w:t>—n. literary collection</w:t>
            </w:r>
            <w:r w:rsidR="00863F56">
              <w:rPr>
                <w:sz w:val="20"/>
              </w:rPr>
              <w:br/>
            </w:r>
            <w:r w:rsidRPr="00C03557">
              <w:rPr>
                <w:sz w:val="20"/>
              </w:rPr>
              <w:t xml:space="preserve">          </w:t>
            </w:r>
            <w:proofErr w:type="spellStart"/>
            <w:r w:rsidRPr="00C03557">
              <w:rPr>
                <w:sz w:val="20"/>
              </w:rPr>
              <w:t>antho</w:t>
            </w:r>
            <w:proofErr w:type="spellEnd"/>
            <w:r w:rsidRPr="00C03557">
              <w:rPr>
                <w:sz w:val="20"/>
              </w:rPr>
              <w:t xml:space="preserve">=flower      </w:t>
            </w:r>
            <w:r w:rsidR="00863F56">
              <w:rPr>
                <w:sz w:val="20"/>
              </w:rPr>
              <w:br/>
            </w:r>
            <w:r w:rsidRPr="00C03557">
              <w:rPr>
                <w:sz w:val="20"/>
              </w:rPr>
              <w:t xml:space="preserve">          logy=science of or study of</w:t>
            </w:r>
          </w:p>
        </w:tc>
        <w:tc>
          <w:tcPr>
            <w:tcW w:w="2459" w:type="dxa"/>
          </w:tcPr>
          <w:p w:rsidR="00510BCB" w:rsidRDefault="00510BCB" w:rsidP="00496E34">
            <w:pPr>
              <w:rPr>
                <w:rFonts w:ascii="High Tower Text" w:hAnsi="High Tower Text"/>
                <w:b/>
                <w:sz w:val="28"/>
                <w:szCs w:val="28"/>
              </w:rPr>
            </w:pPr>
          </w:p>
        </w:tc>
        <w:tc>
          <w:tcPr>
            <w:tcW w:w="2523" w:type="dxa"/>
          </w:tcPr>
          <w:p w:rsidR="00510BCB" w:rsidRDefault="00510BCB" w:rsidP="00496E34">
            <w:pP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976D9B">
            <w:pPr>
              <w:spacing w:line="240" w:lineRule="auto"/>
              <w:rPr>
                <w:sz w:val="20"/>
              </w:rPr>
            </w:pPr>
            <w:r w:rsidRPr="00C03557">
              <w:rPr>
                <w:sz w:val="20"/>
              </w:rPr>
              <w:t xml:space="preserve">12)  </w:t>
            </w:r>
            <w:r w:rsidRPr="00976D9B">
              <w:rPr>
                <w:b/>
                <w:sz w:val="20"/>
              </w:rPr>
              <w:t>platitude</w:t>
            </w:r>
            <w:r w:rsidRPr="00C03557">
              <w:rPr>
                <w:sz w:val="20"/>
              </w:rPr>
              <w:t xml:space="preserve">—n. a flat, dull, trite </w:t>
            </w:r>
            <w:r w:rsidR="00863F56">
              <w:rPr>
                <w:sz w:val="20"/>
              </w:rPr>
              <w:br/>
              <w:t xml:space="preserve">        </w:t>
            </w:r>
            <w:r w:rsidRPr="00C03557">
              <w:rPr>
                <w:sz w:val="20"/>
              </w:rPr>
              <w:t>remark</w:t>
            </w:r>
            <w:r w:rsidR="00863F56">
              <w:rPr>
                <w:sz w:val="20"/>
              </w:rPr>
              <w:br/>
            </w:r>
            <w:r w:rsidR="00976D9B">
              <w:rPr>
                <w:sz w:val="20"/>
              </w:rPr>
              <w:t xml:space="preserve">        </w:t>
            </w:r>
            <w:r w:rsidRPr="00C03557">
              <w:rPr>
                <w:sz w:val="20"/>
              </w:rPr>
              <w:t xml:space="preserve">platy=flat    </w:t>
            </w:r>
            <w:r w:rsidR="00976D9B">
              <w:rPr>
                <w:sz w:val="20"/>
              </w:rPr>
              <w:t xml:space="preserve">|   </w:t>
            </w:r>
            <w:proofErr w:type="spellStart"/>
            <w:r w:rsidRPr="00C03557">
              <w:rPr>
                <w:sz w:val="20"/>
              </w:rPr>
              <w:t>tude</w:t>
            </w:r>
            <w:proofErr w:type="spellEnd"/>
            <w:r w:rsidRPr="00C03557">
              <w:rPr>
                <w:sz w:val="20"/>
              </w:rPr>
              <w:t>=state of</w:t>
            </w:r>
            <w:r w:rsidR="00976D9B">
              <w:rPr>
                <w:sz w:val="20"/>
              </w:rPr>
              <w:br/>
            </w:r>
          </w:p>
        </w:tc>
        <w:tc>
          <w:tcPr>
            <w:tcW w:w="2459" w:type="dxa"/>
          </w:tcPr>
          <w:p w:rsidR="00510BCB" w:rsidRDefault="00510BCB" w:rsidP="00496E34">
            <w:pPr>
              <w:rPr>
                <w:rFonts w:ascii="High Tower Text" w:hAnsi="High Tower Text"/>
                <w:b/>
                <w:sz w:val="28"/>
                <w:szCs w:val="28"/>
              </w:rPr>
            </w:pPr>
          </w:p>
        </w:tc>
        <w:tc>
          <w:tcPr>
            <w:tcW w:w="2523" w:type="dxa"/>
          </w:tcPr>
          <w:p w:rsidR="00510BCB" w:rsidRDefault="00510BCB" w:rsidP="00496E34">
            <w:pP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976D9B">
            <w:pPr>
              <w:spacing w:line="240" w:lineRule="auto"/>
              <w:rPr>
                <w:sz w:val="20"/>
              </w:rPr>
            </w:pPr>
            <w:r w:rsidRPr="00C03557">
              <w:rPr>
                <w:sz w:val="20"/>
              </w:rPr>
              <w:t xml:space="preserve">13)  </w:t>
            </w:r>
            <w:r w:rsidRPr="00976D9B">
              <w:rPr>
                <w:b/>
                <w:sz w:val="20"/>
              </w:rPr>
              <w:t>interregnum</w:t>
            </w:r>
            <w:r w:rsidRPr="00C03557">
              <w:rPr>
                <w:sz w:val="20"/>
              </w:rPr>
              <w:t>—n. time between</w:t>
            </w:r>
            <w:r w:rsidR="00863F56">
              <w:rPr>
                <w:sz w:val="20"/>
              </w:rPr>
              <w:br/>
              <w:t xml:space="preserve">    </w:t>
            </w:r>
            <w:r w:rsidR="00D74A26">
              <w:rPr>
                <w:sz w:val="20"/>
              </w:rPr>
              <w:t xml:space="preserve">  </w:t>
            </w:r>
            <w:r w:rsidR="00863F56">
              <w:rPr>
                <w:sz w:val="20"/>
              </w:rPr>
              <w:t xml:space="preserve">  </w:t>
            </w:r>
            <w:r w:rsidRPr="00C03557">
              <w:rPr>
                <w:sz w:val="20"/>
              </w:rPr>
              <w:t>rulers</w:t>
            </w:r>
            <w:r w:rsidR="00863F56">
              <w:rPr>
                <w:sz w:val="20"/>
              </w:rPr>
              <w:br/>
            </w:r>
            <w:r w:rsidR="00976D9B">
              <w:rPr>
                <w:sz w:val="20"/>
              </w:rPr>
              <w:t xml:space="preserve">        </w:t>
            </w:r>
            <w:r w:rsidRPr="00C03557">
              <w:rPr>
                <w:sz w:val="20"/>
              </w:rPr>
              <w:t>inter=between</w:t>
            </w:r>
            <w:r w:rsidR="00976D9B">
              <w:rPr>
                <w:sz w:val="20"/>
              </w:rPr>
              <w:t xml:space="preserve">   |   </w:t>
            </w:r>
            <w:proofErr w:type="spellStart"/>
            <w:r w:rsidRPr="00C03557">
              <w:rPr>
                <w:sz w:val="20"/>
              </w:rPr>
              <w:t>reg</w:t>
            </w:r>
            <w:proofErr w:type="spellEnd"/>
            <w:r w:rsidRPr="00C03557">
              <w:rPr>
                <w:sz w:val="20"/>
              </w:rPr>
              <w:t>=rule</w:t>
            </w:r>
          </w:p>
        </w:tc>
        <w:tc>
          <w:tcPr>
            <w:tcW w:w="2459" w:type="dxa"/>
          </w:tcPr>
          <w:p w:rsidR="00510BCB" w:rsidRDefault="00510BCB" w:rsidP="00496E34">
            <w:pPr>
              <w:rPr>
                <w:rFonts w:ascii="High Tower Text" w:hAnsi="High Tower Text"/>
                <w:b/>
                <w:sz w:val="28"/>
                <w:szCs w:val="28"/>
              </w:rPr>
            </w:pPr>
          </w:p>
        </w:tc>
        <w:tc>
          <w:tcPr>
            <w:tcW w:w="2523" w:type="dxa"/>
          </w:tcPr>
          <w:p w:rsidR="00510BCB" w:rsidRDefault="00510BCB" w:rsidP="00496E34">
            <w:pP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863F56">
            <w:pPr>
              <w:spacing w:line="240" w:lineRule="auto"/>
              <w:rPr>
                <w:sz w:val="20"/>
              </w:rPr>
            </w:pPr>
            <w:r w:rsidRPr="00C03557">
              <w:rPr>
                <w:sz w:val="20"/>
              </w:rPr>
              <w:t xml:space="preserve">14)  </w:t>
            </w:r>
            <w:r w:rsidRPr="00976D9B">
              <w:rPr>
                <w:b/>
                <w:sz w:val="20"/>
              </w:rPr>
              <w:t>infraction</w:t>
            </w:r>
            <w:r w:rsidRPr="00C03557">
              <w:rPr>
                <w:sz w:val="20"/>
              </w:rPr>
              <w:t>—n. violation</w:t>
            </w:r>
            <w:r w:rsidR="00863F56">
              <w:rPr>
                <w:sz w:val="20"/>
              </w:rPr>
              <w:br/>
            </w:r>
            <w:r w:rsidRPr="00C03557">
              <w:rPr>
                <w:sz w:val="20"/>
              </w:rPr>
              <w:t xml:space="preserve">          </w:t>
            </w:r>
            <w:proofErr w:type="spellStart"/>
            <w:r w:rsidRPr="00C03557">
              <w:rPr>
                <w:sz w:val="20"/>
              </w:rPr>
              <w:t>fract</w:t>
            </w:r>
            <w:proofErr w:type="spellEnd"/>
            <w:r w:rsidRPr="00C03557">
              <w:rPr>
                <w:sz w:val="20"/>
              </w:rPr>
              <w:t xml:space="preserve">=break   </w:t>
            </w:r>
            <w:r w:rsidR="00863F56">
              <w:rPr>
                <w:sz w:val="20"/>
              </w:rPr>
              <w:br/>
              <w:t xml:space="preserve">          in=in or not</w:t>
            </w:r>
            <w:r w:rsidR="00863F56">
              <w:rPr>
                <w:sz w:val="20"/>
              </w:rPr>
              <w:br/>
              <w:t xml:space="preserve">          -ion=condition; state of</w:t>
            </w:r>
          </w:p>
        </w:tc>
        <w:tc>
          <w:tcPr>
            <w:tcW w:w="2459" w:type="dxa"/>
          </w:tcPr>
          <w:p w:rsidR="00510BCB" w:rsidRDefault="00510BCB" w:rsidP="00496E34">
            <w:pPr>
              <w:rPr>
                <w:rFonts w:ascii="High Tower Text" w:hAnsi="High Tower Text"/>
                <w:b/>
                <w:sz w:val="28"/>
                <w:szCs w:val="28"/>
              </w:rPr>
            </w:pPr>
          </w:p>
        </w:tc>
        <w:tc>
          <w:tcPr>
            <w:tcW w:w="2523" w:type="dxa"/>
          </w:tcPr>
          <w:p w:rsidR="00510BCB" w:rsidRDefault="00510BCB" w:rsidP="00496E34">
            <w:pP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r w:rsidR="00510BCB" w:rsidTr="00976D9B">
        <w:tblPrEx>
          <w:tblCellMar>
            <w:top w:w="72" w:type="dxa"/>
            <w:left w:w="115" w:type="dxa"/>
            <w:bottom w:w="29" w:type="dxa"/>
            <w:right w:w="115" w:type="dxa"/>
          </w:tblCellMar>
        </w:tblPrEx>
        <w:trPr>
          <w:jc w:val="center"/>
        </w:trPr>
        <w:tc>
          <w:tcPr>
            <w:tcW w:w="3230" w:type="dxa"/>
            <w:gridSpan w:val="2"/>
          </w:tcPr>
          <w:p w:rsidR="00510BCB" w:rsidRPr="00C03557" w:rsidRDefault="00510BCB" w:rsidP="00863F56">
            <w:pPr>
              <w:spacing w:line="240" w:lineRule="auto"/>
              <w:rPr>
                <w:sz w:val="20"/>
              </w:rPr>
            </w:pPr>
            <w:r w:rsidRPr="00C03557">
              <w:rPr>
                <w:sz w:val="20"/>
              </w:rPr>
              <w:t xml:space="preserve">15)  </w:t>
            </w:r>
            <w:r w:rsidRPr="00976D9B">
              <w:rPr>
                <w:b/>
                <w:sz w:val="20"/>
              </w:rPr>
              <w:t>idiosyncrasy</w:t>
            </w:r>
            <w:r w:rsidRPr="00C03557">
              <w:rPr>
                <w:sz w:val="20"/>
              </w:rPr>
              <w:t xml:space="preserve">—n. peculiar </w:t>
            </w:r>
            <w:r w:rsidR="00863F56">
              <w:rPr>
                <w:sz w:val="20"/>
              </w:rPr>
              <w:br/>
              <w:t xml:space="preserve">        </w:t>
            </w:r>
            <w:r w:rsidRPr="00C03557">
              <w:rPr>
                <w:sz w:val="20"/>
              </w:rPr>
              <w:t>behavior</w:t>
            </w:r>
            <w:r w:rsidR="00863F56">
              <w:rPr>
                <w:sz w:val="20"/>
              </w:rPr>
              <w:br/>
            </w:r>
            <w:r w:rsidRPr="00C03557">
              <w:rPr>
                <w:sz w:val="20"/>
              </w:rPr>
              <w:t xml:space="preserve">          </w:t>
            </w:r>
            <w:proofErr w:type="spellStart"/>
            <w:r w:rsidRPr="00C03557">
              <w:rPr>
                <w:sz w:val="20"/>
              </w:rPr>
              <w:t>idio</w:t>
            </w:r>
            <w:proofErr w:type="spellEnd"/>
            <w:r w:rsidRPr="00C03557">
              <w:rPr>
                <w:sz w:val="20"/>
              </w:rPr>
              <w:t xml:space="preserve">=peculiar  </w:t>
            </w:r>
            <w:r w:rsidR="00863F56">
              <w:rPr>
                <w:sz w:val="20"/>
              </w:rPr>
              <w:br/>
            </w:r>
            <w:r w:rsidRPr="00C03557">
              <w:rPr>
                <w:sz w:val="20"/>
              </w:rPr>
              <w:t xml:space="preserve">          </w:t>
            </w:r>
            <w:proofErr w:type="spellStart"/>
            <w:r w:rsidRPr="00C03557">
              <w:rPr>
                <w:sz w:val="20"/>
              </w:rPr>
              <w:t>syn</w:t>
            </w:r>
            <w:proofErr w:type="spellEnd"/>
            <w:r w:rsidRPr="00C03557">
              <w:rPr>
                <w:sz w:val="20"/>
              </w:rPr>
              <w:t>=together</w:t>
            </w:r>
          </w:p>
        </w:tc>
        <w:tc>
          <w:tcPr>
            <w:tcW w:w="2459" w:type="dxa"/>
          </w:tcPr>
          <w:p w:rsidR="00510BCB" w:rsidRDefault="00510BCB" w:rsidP="00496E34">
            <w:pPr>
              <w:rPr>
                <w:rFonts w:ascii="High Tower Text" w:hAnsi="High Tower Text"/>
                <w:b/>
                <w:sz w:val="28"/>
                <w:szCs w:val="28"/>
              </w:rPr>
            </w:pPr>
          </w:p>
        </w:tc>
        <w:tc>
          <w:tcPr>
            <w:tcW w:w="2523" w:type="dxa"/>
          </w:tcPr>
          <w:p w:rsidR="00510BCB" w:rsidRDefault="00510BCB" w:rsidP="00496E34">
            <w:pPr>
              <w:rPr>
                <w:rFonts w:ascii="High Tower Text" w:hAnsi="High Tower Text"/>
                <w:b/>
                <w:sz w:val="28"/>
                <w:szCs w:val="28"/>
              </w:rPr>
            </w:pPr>
          </w:p>
        </w:tc>
        <w:tc>
          <w:tcPr>
            <w:tcW w:w="6418" w:type="dxa"/>
          </w:tcPr>
          <w:p w:rsidR="00510BCB" w:rsidRDefault="00510BCB" w:rsidP="00496E34">
            <w:pPr>
              <w:rPr>
                <w:rFonts w:ascii="High Tower Text" w:hAnsi="High Tower Text"/>
                <w:b/>
                <w:sz w:val="28"/>
                <w:szCs w:val="28"/>
              </w:rPr>
            </w:pPr>
          </w:p>
        </w:tc>
      </w:tr>
    </w:tbl>
    <w:p w:rsidR="00A65875" w:rsidRDefault="00A65875" w:rsidP="003B3189"/>
    <w:sectPr w:rsidR="00A65875" w:rsidSect="007F1B3D">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B1085"/>
    <w:multiLevelType w:val="multilevel"/>
    <w:tmpl w:val="03EE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89"/>
    <w:rsid w:val="00022778"/>
    <w:rsid w:val="0003499F"/>
    <w:rsid w:val="00050A86"/>
    <w:rsid w:val="00053E64"/>
    <w:rsid w:val="000845EE"/>
    <w:rsid w:val="000B187D"/>
    <w:rsid w:val="000B2688"/>
    <w:rsid w:val="001117AE"/>
    <w:rsid w:val="00117CDC"/>
    <w:rsid w:val="001A408C"/>
    <w:rsid w:val="001E731D"/>
    <w:rsid w:val="00216B90"/>
    <w:rsid w:val="00230890"/>
    <w:rsid w:val="00230A1F"/>
    <w:rsid w:val="00237CDD"/>
    <w:rsid w:val="0028120F"/>
    <w:rsid w:val="002C53E6"/>
    <w:rsid w:val="002C5516"/>
    <w:rsid w:val="002E0CE3"/>
    <w:rsid w:val="002E32EC"/>
    <w:rsid w:val="002E6A92"/>
    <w:rsid w:val="002F65EF"/>
    <w:rsid w:val="002F78E4"/>
    <w:rsid w:val="00311D47"/>
    <w:rsid w:val="003120F2"/>
    <w:rsid w:val="00352DA3"/>
    <w:rsid w:val="00395126"/>
    <w:rsid w:val="003B3189"/>
    <w:rsid w:val="003E2DFB"/>
    <w:rsid w:val="00432BD7"/>
    <w:rsid w:val="00436396"/>
    <w:rsid w:val="00460516"/>
    <w:rsid w:val="00463EE0"/>
    <w:rsid w:val="0048746E"/>
    <w:rsid w:val="00496E34"/>
    <w:rsid w:val="00497B0E"/>
    <w:rsid w:val="004B7E52"/>
    <w:rsid w:val="004D0C46"/>
    <w:rsid w:val="004E3141"/>
    <w:rsid w:val="004E6D84"/>
    <w:rsid w:val="004E6DF6"/>
    <w:rsid w:val="004F2A2A"/>
    <w:rsid w:val="004F52EC"/>
    <w:rsid w:val="00503989"/>
    <w:rsid w:val="00510BCB"/>
    <w:rsid w:val="005160AD"/>
    <w:rsid w:val="005D1BC3"/>
    <w:rsid w:val="005D38E3"/>
    <w:rsid w:val="005D6131"/>
    <w:rsid w:val="005D6BD9"/>
    <w:rsid w:val="00607DC8"/>
    <w:rsid w:val="00610756"/>
    <w:rsid w:val="00683182"/>
    <w:rsid w:val="006B66BE"/>
    <w:rsid w:val="006C5EF2"/>
    <w:rsid w:val="006E38A6"/>
    <w:rsid w:val="0070274F"/>
    <w:rsid w:val="0076058C"/>
    <w:rsid w:val="00773FD0"/>
    <w:rsid w:val="007B35D5"/>
    <w:rsid w:val="007B5209"/>
    <w:rsid w:val="007E7FAD"/>
    <w:rsid w:val="007F1B3D"/>
    <w:rsid w:val="007F3F44"/>
    <w:rsid w:val="00863F56"/>
    <w:rsid w:val="008661E4"/>
    <w:rsid w:val="00871803"/>
    <w:rsid w:val="008723B6"/>
    <w:rsid w:val="00874482"/>
    <w:rsid w:val="00881B74"/>
    <w:rsid w:val="008F171C"/>
    <w:rsid w:val="009365B8"/>
    <w:rsid w:val="0096062B"/>
    <w:rsid w:val="00960CCA"/>
    <w:rsid w:val="00976D9B"/>
    <w:rsid w:val="00983401"/>
    <w:rsid w:val="00984012"/>
    <w:rsid w:val="009A50B7"/>
    <w:rsid w:val="009B62DF"/>
    <w:rsid w:val="009D0CE5"/>
    <w:rsid w:val="00A001A4"/>
    <w:rsid w:val="00A238C1"/>
    <w:rsid w:val="00A65875"/>
    <w:rsid w:val="00A80856"/>
    <w:rsid w:val="00A84650"/>
    <w:rsid w:val="00AD431C"/>
    <w:rsid w:val="00B2016B"/>
    <w:rsid w:val="00B20F3E"/>
    <w:rsid w:val="00B240D9"/>
    <w:rsid w:val="00B36868"/>
    <w:rsid w:val="00B72AEE"/>
    <w:rsid w:val="00B92D41"/>
    <w:rsid w:val="00BD229A"/>
    <w:rsid w:val="00BF5019"/>
    <w:rsid w:val="00C03557"/>
    <w:rsid w:val="00C52B24"/>
    <w:rsid w:val="00C63F87"/>
    <w:rsid w:val="00C7149D"/>
    <w:rsid w:val="00C86F72"/>
    <w:rsid w:val="00C956EC"/>
    <w:rsid w:val="00CC5C05"/>
    <w:rsid w:val="00CD083C"/>
    <w:rsid w:val="00D20769"/>
    <w:rsid w:val="00D41DF8"/>
    <w:rsid w:val="00D51A42"/>
    <w:rsid w:val="00D71A55"/>
    <w:rsid w:val="00D74A26"/>
    <w:rsid w:val="00D86F56"/>
    <w:rsid w:val="00D9178D"/>
    <w:rsid w:val="00E128CC"/>
    <w:rsid w:val="00E15B6D"/>
    <w:rsid w:val="00E27384"/>
    <w:rsid w:val="00E35025"/>
    <w:rsid w:val="00E91F27"/>
    <w:rsid w:val="00E96A13"/>
    <w:rsid w:val="00EB0F6C"/>
    <w:rsid w:val="00EC47ED"/>
    <w:rsid w:val="00EE7A27"/>
    <w:rsid w:val="00F4566C"/>
    <w:rsid w:val="00F84456"/>
    <w:rsid w:val="00F90EF5"/>
    <w:rsid w:val="00FB43D8"/>
    <w:rsid w:val="00FC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94D46-0378-4A27-BF9E-53CCE4CC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AD"/>
    <w:pPr>
      <w:spacing w:after="200" w:line="276" w:lineRule="auto"/>
    </w:pPr>
    <w:rPr>
      <w:sz w:val="22"/>
      <w:szCs w:val="22"/>
    </w:rPr>
  </w:style>
  <w:style w:type="paragraph" w:styleId="Heading2">
    <w:name w:val="heading 2"/>
    <w:basedOn w:val="Normal"/>
    <w:link w:val="Heading2Char"/>
    <w:uiPriority w:val="9"/>
    <w:qFormat/>
    <w:rsid w:val="003B318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1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318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B3189"/>
    <w:rPr>
      <w:b/>
      <w:bCs/>
    </w:rPr>
  </w:style>
  <w:style w:type="paragraph" w:styleId="BalloonText">
    <w:name w:val="Balloon Text"/>
    <w:basedOn w:val="Normal"/>
    <w:link w:val="BalloonTextChar"/>
    <w:uiPriority w:val="99"/>
    <w:semiHidden/>
    <w:unhideWhenUsed/>
    <w:rsid w:val="003B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89"/>
    <w:rPr>
      <w:rFonts w:ascii="Tahoma" w:hAnsi="Tahoma" w:cs="Tahoma"/>
      <w:sz w:val="16"/>
      <w:szCs w:val="16"/>
    </w:rPr>
  </w:style>
  <w:style w:type="paragraph" w:styleId="ListParagraph">
    <w:name w:val="List Paragraph"/>
    <w:basedOn w:val="Normal"/>
    <w:uiPriority w:val="34"/>
    <w:qFormat/>
    <w:rsid w:val="004E6D84"/>
    <w:pPr>
      <w:ind w:left="720"/>
      <w:contextualSpacing/>
    </w:pPr>
  </w:style>
  <w:style w:type="table" w:styleId="TableGrid">
    <w:name w:val="Table Grid"/>
    <w:basedOn w:val="TableNormal"/>
    <w:uiPriority w:val="59"/>
    <w:rsid w:val="0035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dctph">
    <w:name w:val="lr_dct_ph"/>
    <w:basedOn w:val="DefaultParagraphFont"/>
    <w:rsid w:val="00496E34"/>
  </w:style>
  <w:style w:type="character" w:customStyle="1" w:styleId="lrdctspkr">
    <w:name w:val="lr_dct_spkr"/>
    <w:basedOn w:val="DefaultParagraphFont"/>
    <w:rsid w:val="00496E34"/>
  </w:style>
  <w:style w:type="character" w:customStyle="1" w:styleId="apple-converted-space">
    <w:name w:val="apple-converted-space"/>
    <w:basedOn w:val="DefaultParagraphFont"/>
    <w:rsid w:val="0049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291">
      <w:bodyDiv w:val="1"/>
      <w:marLeft w:val="0"/>
      <w:marRight w:val="0"/>
      <w:marTop w:val="0"/>
      <w:marBottom w:val="0"/>
      <w:divBdr>
        <w:top w:val="none" w:sz="0" w:space="0" w:color="auto"/>
        <w:left w:val="none" w:sz="0" w:space="0" w:color="auto"/>
        <w:bottom w:val="none" w:sz="0" w:space="0" w:color="auto"/>
        <w:right w:val="none" w:sz="0" w:space="0" w:color="auto"/>
      </w:divBdr>
    </w:div>
    <w:div w:id="482547792">
      <w:bodyDiv w:val="1"/>
      <w:marLeft w:val="0"/>
      <w:marRight w:val="0"/>
      <w:marTop w:val="0"/>
      <w:marBottom w:val="0"/>
      <w:divBdr>
        <w:top w:val="none" w:sz="0" w:space="0" w:color="auto"/>
        <w:left w:val="none" w:sz="0" w:space="0" w:color="auto"/>
        <w:bottom w:val="none" w:sz="0" w:space="0" w:color="auto"/>
        <w:right w:val="none" w:sz="0" w:space="0" w:color="auto"/>
      </w:divBdr>
    </w:div>
    <w:div w:id="1339043048">
      <w:bodyDiv w:val="1"/>
      <w:marLeft w:val="0"/>
      <w:marRight w:val="0"/>
      <w:marTop w:val="0"/>
      <w:marBottom w:val="0"/>
      <w:divBdr>
        <w:top w:val="none" w:sz="0" w:space="0" w:color="auto"/>
        <w:left w:val="none" w:sz="0" w:space="0" w:color="auto"/>
        <w:bottom w:val="none" w:sz="0" w:space="0" w:color="auto"/>
        <w:right w:val="none" w:sz="0" w:space="0" w:color="auto"/>
      </w:divBdr>
      <w:divsChild>
        <w:div w:id="1189178137">
          <w:marLeft w:val="0"/>
          <w:marRight w:val="0"/>
          <w:marTop w:val="0"/>
          <w:marBottom w:val="0"/>
          <w:divBdr>
            <w:top w:val="none" w:sz="0" w:space="0" w:color="auto"/>
            <w:left w:val="none" w:sz="0" w:space="0" w:color="auto"/>
            <w:bottom w:val="none" w:sz="0" w:space="0" w:color="auto"/>
            <w:right w:val="none" w:sz="0" w:space="0" w:color="auto"/>
          </w:divBdr>
        </w:div>
      </w:divsChild>
    </w:div>
    <w:div w:id="1975020433">
      <w:bodyDiv w:val="1"/>
      <w:marLeft w:val="0"/>
      <w:marRight w:val="0"/>
      <w:marTop w:val="0"/>
      <w:marBottom w:val="0"/>
      <w:divBdr>
        <w:top w:val="none" w:sz="0" w:space="0" w:color="auto"/>
        <w:left w:val="none" w:sz="0" w:space="0" w:color="auto"/>
        <w:bottom w:val="none" w:sz="0" w:space="0" w:color="auto"/>
        <w:right w:val="none" w:sz="0" w:space="0" w:color="auto"/>
      </w:divBdr>
      <w:divsChild>
        <w:div w:id="32853866">
          <w:marLeft w:val="0"/>
          <w:marRight w:val="0"/>
          <w:marTop w:val="0"/>
          <w:marBottom w:val="0"/>
          <w:divBdr>
            <w:top w:val="none" w:sz="0" w:space="0" w:color="auto"/>
            <w:left w:val="none" w:sz="0" w:space="0" w:color="auto"/>
            <w:bottom w:val="none" w:sz="0" w:space="0" w:color="auto"/>
            <w:right w:val="none" w:sz="0" w:space="0" w:color="auto"/>
          </w:divBdr>
        </w:div>
        <w:div w:id="1233272541">
          <w:marLeft w:val="0"/>
          <w:marRight w:val="0"/>
          <w:marTop w:val="0"/>
          <w:marBottom w:val="0"/>
          <w:divBdr>
            <w:top w:val="none" w:sz="0" w:space="0" w:color="auto"/>
            <w:left w:val="none" w:sz="0" w:space="0" w:color="auto"/>
            <w:bottom w:val="none" w:sz="0" w:space="0" w:color="auto"/>
            <w:right w:val="none" w:sz="0" w:space="0" w:color="auto"/>
          </w:divBdr>
          <w:divsChild>
            <w:div w:id="573972325">
              <w:marLeft w:val="0"/>
              <w:marRight w:val="0"/>
              <w:marTop w:val="0"/>
              <w:marBottom w:val="0"/>
              <w:divBdr>
                <w:top w:val="none" w:sz="0" w:space="0" w:color="auto"/>
                <w:left w:val="none" w:sz="0" w:space="0" w:color="auto"/>
                <w:bottom w:val="none" w:sz="0" w:space="0" w:color="auto"/>
                <w:right w:val="none" w:sz="0" w:space="0" w:color="auto"/>
              </w:divBdr>
            </w:div>
            <w:div w:id="2121945443">
              <w:marLeft w:val="0"/>
              <w:marRight w:val="0"/>
              <w:marTop w:val="0"/>
              <w:marBottom w:val="0"/>
              <w:divBdr>
                <w:top w:val="none" w:sz="0" w:space="0" w:color="auto"/>
                <w:left w:val="none" w:sz="0" w:space="0" w:color="auto"/>
                <w:bottom w:val="none" w:sz="0" w:space="0" w:color="auto"/>
                <w:right w:val="none" w:sz="0" w:space="0" w:color="auto"/>
              </w:divBdr>
            </w:div>
            <w:div w:id="1194346499">
              <w:marLeft w:val="0"/>
              <w:marRight w:val="0"/>
              <w:marTop w:val="0"/>
              <w:marBottom w:val="0"/>
              <w:divBdr>
                <w:top w:val="none" w:sz="0" w:space="0" w:color="auto"/>
                <w:left w:val="none" w:sz="0" w:space="0" w:color="auto"/>
                <w:bottom w:val="none" w:sz="0" w:space="0" w:color="auto"/>
                <w:right w:val="none" w:sz="0" w:space="0" w:color="auto"/>
              </w:divBdr>
              <w:divsChild>
                <w:div w:id="1024358267">
                  <w:marLeft w:val="0"/>
                  <w:marRight w:val="0"/>
                  <w:marTop w:val="0"/>
                  <w:marBottom w:val="0"/>
                  <w:divBdr>
                    <w:top w:val="none" w:sz="0" w:space="0" w:color="auto"/>
                    <w:left w:val="none" w:sz="0" w:space="0" w:color="auto"/>
                    <w:bottom w:val="none" w:sz="0" w:space="0" w:color="auto"/>
                    <w:right w:val="none" w:sz="0" w:space="0" w:color="auto"/>
                  </w:divBdr>
                  <w:divsChild>
                    <w:div w:id="1501894355">
                      <w:marLeft w:val="300"/>
                      <w:marRight w:val="0"/>
                      <w:marTop w:val="0"/>
                      <w:marBottom w:val="0"/>
                      <w:divBdr>
                        <w:top w:val="none" w:sz="0" w:space="0" w:color="auto"/>
                        <w:left w:val="none" w:sz="0" w:space="0" w:color="auto"/>
                        <w:bottom w:val="none" w:sz="0" w:space="0" w:color="auto"/>
                        <w:right w:val="none" w:sz="0" w:space="0" w:color="auto"/>
                      </w:divBdr>
                      <w:divsChild>
                        <w:div w:id="1585647823">
                          <w:marLeft w:val="-300"/>
                          <w:marRight w:val="0"/>
                          <w:marTop w:val="0"/>
                          <w:marBottom w:val="0"/>
                          <w:divBdr>
                            <w:top w:val="none" w:sz="0" w:space="0" w:color="auto"/>
                            <w:left w:val="none" w:sz="0" w:space="0" w:color="auto"/>
                            <w:bottom w:val="none" w:sz="0" w:space="0" w:color="auto"/>
                            <w:right w:val="none" w:sz="0" w:space="0" w:color="auto"/>
                          </w:divBdr>
                          <w:divsChild>
                            <w:div w:id="2129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1518">
          <w:marLeft w:val="0"/>
          <w:marRight w:val="0"/>
          <w:marTop w:val="300"/>
          <w:marBottom w:val="0"/>
          <w:divBdr>
            <w:top w:val="none" w:sz="0" w:space="0" w:color="auto"/>
            <w:left w:val="none" w:sz="0" w:space="0" w:color="auto"/>
            <w:bottom w:val="none" w:sz="0" w:space="0" w:color="auto"/>
            <w:right w:val="none" w:sz="0" w:space="0" w:color="auto"/>
          </w:divBdr>
        </w:div>
        <w:div w:id="433983647">
          <w:marLeft w:val="0"/>
          <w:marRight w:val="0"/>
          <w:marTop w:val="0"/>
          <w:marBottom w:val="0"/>
          <w:divBdr>
            <w:top w:val="none" w:sz="0" w:space="0" w:color="auto"/>
            <w:left w:val="none" w:sz="0" w:space="0" w:color="auto"/>
            <w:bottom w:val="none" w:sz="0" w:space="0" w:color="auto"/>
            <w:right w:val="none" w:sz="0" w:space="0" w:color="auto"/>
          </w:divBdr>
        </w:div>
        <w:div w:id="1079671159">
          <w:marLeft w:val="0"/>
          <w:marRight w:val="0"/>
          <w:marTop w:val="0"/>
          <w:marBottom w:val="0"/>
          <w:divBdr>
            <w:top w:val="none" w:sz="0" w:space="0" w:color="auto"/>
            <w:left w:val="none" w:sz="0" w:space="0" w:color="auto"/>
            <w:bottom w:val="none" w:sz="0" w:space="0" w:color="auto"/>
            <w:right w:val="none" w:sz="0" w:space="0" w:color="auto"/>
          </w:divBdr>
        </w:div>
      </w:divsChild>
    </w:div>
    <w:div w:id="2135099001">
      <w:bodyDiv w:val="1"/>
      <w:marLeft w:val="0"/>
      <w:marRight w:val="0"/>
      <w:marTop w:val="0"/>
      <w:marBottom w:val="0"/>
      <w:divBdr>
        <w:top w:val="none" w:sz="0" w:space="0" w:color="auto"/>
        <w:left w:val="none" w:sz="0" w:space="0" w:color="auto"/>
        <w:bottom w:val="none" w:sz="0" w:space="0" w:color="auto"/>
        <w:right w:val="none" w:sz="0" w:space="0" w:color="auto"/>
      </w:divBdr>
      <w:divsChild>
        <w:div w:id="185002316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FC21-DF0B-43C2-A36C-33CE5363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jbennett</dc:creator>
  <cp:lastModifiedBy>jbennett</cp:lastModifiedBy>
  <cp:revision>13</cp:revision>
  <cp:lastPrinted>2016-04-19T20:41:00Z</cp:lastPrinted>
  <dcterms:created xsi:type="dcterms:W3CDTF">2015-09-24T17:48:00Z</dcterms:created>
  <dcterms:modified xsi:type="dcterms:W3CDTF">2016-04-19T20:41:00Z</dcterms:modified>
</cp:coreProperties>
</file>